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3E2A" w:rsidRDefault="00973E2A" w:rsidP="00973E2A">
      <w:pPr>
        <w:spacing w:after="0" w:line="240" w:lineRule="auto"/>
        <w:rPr>
          <w:rFonts w:ascii="Tahoma" w:hAnsi="Tahoma" w:cs="Tahoma"/>
          <w:b/>
          <w:smallCaps/>
          <w:sz w:val="36"/>
        </w:rPr>
      </w:pPr>
      <w:r>
        <w:rPr>
          <w:noProof/>
        </w:rPr>
        <w:drawing>
          <wp:inline distT="0" distB="0" distL="0" distR="0">
            <wp:extent cx="3076575" cy="771525"/>
            <wp:effectExtent l="0" t="0" r="0" b="0"/>
            <wp:docPr id="2" name="Obraz 2" descr="PL_ma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L_mai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E2A" w:rsidRDefault="00973E2A" w:rsidP="00973E2A">
      <w:pPr>
        <w:pBdr>
          <w:bottom w:val="single" w:sz="4" w:space="1" w:color="auto"/>
        </w:pBd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</w:p>
    <w:p w:rsidR="00130942" w:rsidRDefault="00130942">
      <w:pPr>
        <w:spacing w:after="0" w:line="240" w:lineRule="auto"/>
        <w:rPr>
          <w:rFonts w:ascii="Tahoma" w:hAnsi="Tahoma" w:cs="Tahoma"/>
        </w:rPr>
      </w:pPr>
      <w:bookmarkStart w:id="0" w:name="_GoBack"/>
      <w:bookmarkEnd w:id="0"/>
    </w:p>
    <w:p w:rsidR="00130942" w:rsidRDefault="007B1C6C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>
        <w:rPr>
          <w:rFonts w:ascii="Tahoma" w:hAnsi="Tahoma" w:cs="Tahoma"/>
          <w:b/>
          <w:smallCaps/>
          <w:sz w:val="36"/>
        </w:rPr>
        <w:t>karta przedmiotu</w:t>
      </w:r>
    </w:p>
    <w:p w:rsidR="00130942" w:rsidRDefault="00130942">
      <w:pPr>
        <w:spacing w:after="0" w:line="240" w:lineRule="auto"/>
        <w:rPr>
          <w:rFonts w:ascii="Tahoma" w:hAnsi="Tahoma" w:cs="Tahoma"/>
        </w:rPr>
      </w:pPr>
    </w:p>
    <w:p w:rsidR="00130942" w:rsidRDefault="007B1C6C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2408"/>
        <w:gridCol w:w="7373"/>
      </w:tblGrid>
      <w:tr w:rsidR="00130942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Default="007B1C6C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Nazwa przedmiotu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Default="007B1C6C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 Grupowy II</w:t>
            </w:r>
          </w:p>
        </w:tc>
      </w:tr>
      <w:tr w:rsidR="00130942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Default="007B1C6C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Rocznik studiów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Default="007B1C6C">
            <w:pPr>
              <w:pStyle w:val="Odpowiedzi"/>
            </w:pPr>
            <w:r>
              <w:rPr>
                <w:rFonts w:ascii="Tahoma" w:hAnsi="Tahoma" w:cs="Tahoma"/>
                <w:b w:val="0"/>
              </w:rPr>
              <w:t>20</w:t>
            </w:r>
            <w:r w:rsidR="00B8692F">
              <w:rPr>
                <w:rFonts w:ascii="Tahoma" w:hAnsi="Tahoma" w:cs="Tahoma"/>
                <w:b w:val="0"/>
              </w:rPr>
              <w:t>2</w:t>
            </w:r>
            <w:r w:rsidR="00043617">
              <w:rPr>
                <w:rFonts w:ascii="Tahoma" w:hAnsi="Tahoma" w:cs="Tahoma"/>
                <w:b w:val="0"/>
              </w:rPr>
              <w:t>2</w:t>
            </w:r>
            <w:r>
              <w:rPr>
                <w:rFonts w:ascii="Tahoma" w:hAnsi="Tahoma" w:cs="Tahoma"/>
                <w:b w:val="0"/>
              </w:rPr>
              <w:t>/202</w:t>
            </w:r>
            <w:r w:rsidR="00043617">
              <w:rPr>
                <w:rFonts w:ascii="Tahoma" w:hAnsi="Tahoma" w:cs="Tahoma"/>
                <w:b w:val="0"/>
              </w:rPr>
              <w:t>3</w:t>
            </w:r>
          </w:p>
        </w:tc>
      </w:tr>
      <w:tr w:rsidR="00130942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Default="007B1C6C">
            <w:pPr>
              <w:pStyle w:val="Pytania"/>
              <w:jc w:val="left"/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Default="00D177DC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130942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Default="007B1C6C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Kierunek studiów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Default="007B1C6C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</w:t>
            </w:r>
          </w:p>
        </w:tc>
      </w:tr>
      <w:tr w:rsidR="00130942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Default="007B1C6C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Default="007B1C6C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130942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Default="007B1C6C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Default="007B1C6C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130942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Default="007B1C6C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Specjalność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Default="007B1C6C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Zarządzanie </w:t>
            </w:r>
            <w:r w:rsidR="00F70F15">
              <w:rPr>
                <w:rFonts w:ascii="Tahoma" w:hAnsi="Tahoma" w:cs="Tahoma"/>
                <w:b w:val="0"/>
              </w:rPr>
              <w:t xml:space="preserve">biznesem </w:t>
            </w:r>
            <w:r>
              <w:rPr>
                <w:rFonts w:ascii="Tahoma" w:hAnsi="Tahoma" w:cs="Tahoma"/>
                <w:b w:val="0"/>
              </w:rPr>
              <w:t>międzynarodow</w:t>
            </w:r>
            <w:r w:rsidR="00F70F15">
              <w:rPr>
                <w:rFonts w:ascii="Tahoma" w:hAnsi="Tahoma" w:cs="Tahoma"/>
                <w:b w:val="0"/>
              </w:rPr>
              <w:t>ym</w:t>
            </w:r>
          </w:p>
        </w:tc>
      </w:tr>
      <w:tr w:rsidR="00130942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Default="007B1C6C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Default="00251315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Grzegorz Karpiuk</w:t>
            </w:r>
          </w:p>
        </w:tc>
      </w:tr>
      <w:tr w:rsidR="00130942"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Default="007B1C6C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:rsidR="00130942" w:rsidRDefault="00130942">
      <w:pPr>
        <w:pStyle w:val="Punktygwne"/>
        <w:spacing w:before="0" w:after="0"/>
        <w:rPr>
          <w:rFonts w:ascii="Tahoma" w:hAnsi="Tahoma" w:cs="Tahoma"/>
          <w:b w:val="0"/>
        </w:rPr>
      </w:pPr>
    </w:p>
    <w:p w:rsidR="00130942" w:rsidRDefault="00130942">
      <w:pPr>
        <w:pStyle w:val="Punktygwne"/>
        <w:spacing w:before="0" w:after="0"/>
        <w:rPr>
          <w:rFonts w:ascii="Tahoma" w:hAnsi="Tahoma" w:cs="Tahoma"/>
          <w:b w:val="0"/>
        </w:rPr>
      </w:pPr>
    </w:p>
    <w:p w:rsidR="00130942" w:rsidRDefault="007B1C6C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Wymagania wstępne </w:t>
      </w:r>
      <w:r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9778" w:type="dxa"/>
        <w:tblLook w:val="04A0" w:firstRow="1" w:lastRow="0" w:firstColumn="1" w:lastColumn="0" w:noHBand="0" w:noVBand="1"/>
      </w:tblPr>
      <w:tblGrid>
        <w:gridCol w:w="9778"/>
      </w:tblGrid>
      <w:tr w:rsidR="00130942">
        <w:tc>
          <w:tcPr>
            <w:tcW w:w="9778" w:type="dxa"/>
            <w:shd w:val="clear" w:color="auto" w:fill="auto"/>
          </w:tcPr>
          <w:p w:rsidR="00130942" w:rsidRDefault="007B1C6C" w:rsidP="007B1C6C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Marketing międzynarodowy, Podstawy zarządzania, Mikroekonomia, Projekt Grupowy I</w:t>
            </w:r>
          </w:p>
        </w:tc>
      </w:tr>
    </w:tbl>
    <w:p w:rsidR="00130942" w:rsidRDefault="00130942">
      <w:pPr>
        <w:pStyle w:val="Punktygwne"/>
        <w:spacing w:before="0" w:after="0"/>
        <w:rPr>
          <w:rFonts w:ascii="Tahoma" w:hAnsi="Tahoma" w:cs="Tahoma"/>
          <w:b w:val="0"/>
        </w:rPr>
      </w:pPr>
    </w:p>
    <w:p w:rsidR="00130942" w:rsidRDefault="00130942">
      <w:pPr>
        <w:pStyle w:val="Punktygwne"/>
        <w:spacing w:before="0" w:after="0"/>
        <w:rPr>
          <w:rFonts w:ascii="Tahoma" w:hAnsi="Tahoma" w:cs="Tahoma"/>
          <w:b w:val="0"/>
        </w:rPr>
      </w:pPr>
    </w:p>
    <w:p w:rsidR="00130942" w:rsidRDefault="007B1C6C">
      <w:pPr>
        <w:pStyle w:val="Punktygwne"/>
        <w:numPr>
          <w:ilvl w:val="0"/>
          <w:numId w:val="1"/>
        </w:numPr>
        <w:spacing w:before="0" w:after="0"/>
      </w:pPr>
      <w:r>
        <w:rPr>
          <w:rFonts w:ascii="Tahoma" w:hAnsi="Tahoma" w:cs="Tahoma"/>
        </w:rPr>
        <w:t>Efekty uczenia się i sposób realizacji zajęć</w:t>
      </w:r>
    </w:p>
    <w:p w:rsidR="00130942" w:rsidRDefault="00130942">
      <w:pPr>
        <w:pStyle w:val="Punktygwne"/>
        <w:spacing w:before="0" w:after="0"/>
        <w:rPr>
          <w:rFonts w:ascii="Tahoma" w:hAnsi="Tahoma" w:cs="Tahoma"/>
          <w:b w:val="0"/>
        </w:rPr>
      </w:pPr>
    </w:p>
    <w:p w:rsidR="00130942" w:rsidRDefault="007B1C6C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Cele przedmiotu</w:t>
      </w:r>
    </w:p>
    <w:tbl>
      <w:tblPr>
        <w:tblStyle w:val="Tabela-Siatka"/>
        <w:tblW w:w="9778" w:type="dxa"/>
        <w:tblLook w:val="04A0" w:firstRow="1" w:lastRow="0" w:firstColumn="1" w:lastColumn="0" w:noHBand="0" w:noVBand="1"/>
      </w:tblPr>
      <w:tblGrid>
        <w:gridCol w:w="673"/>
        <w:gridCol w:w="9105"/>
      </w:tblGrid>
      <w:tr w:rsidR="00130942">
        <w:tc>
          <w:tcPr>
            <w:tcW w:w="673" w:type="dxa"/>
            <w:shd w:val="clear" w:color="auto" w:fill="auto"/>
            <w:vAlign w:val="center"/>
          </w:tcPr>
          <w:p w:rsidR="00130942" w:rsidRDefault="007B1C6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104" w:type="dxa"/>
            <w:shd w:val="clear" w:color="auto" w:fill="auto"/>
            <w:vAlign w:val="center"/>
          </w:tcPr>
          <w:p w:rsidR="00130942" w:rsidRDefault="007B1C6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Identyfikacja oraz analiza podejmowanych działań ekonomicznych, które mają wpływ na planowanie strategiczne w przedsiębiorstwach</w:t>
            </w:r>
          </w:p>
        </w:tc>
      </w:tr>
      <w:tr w:rsidR="00130942">
        <w:tc>
          <w:tcPr>
            <w:tcW w:w="673" w:type="dxa"/>
            <w:shd w:val="clear" w:color="auto" w:fill="auto"/>
            <w:vAlign w:val="center"/>
          </w:tcPr>
          <w:p w:rsidR="00130942" w:rsidRDefault="007B1C6C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C2</w:t>
            </w:r>
          </w:p>
        </w:tc>
        <w:tc>
          <w:tcPr>
            <w:tcW w:w="9104" w:type="dxa"/>
            <w:shd w:val="clear" w:color="auto" w:fill="auto"/>
            <w:vAlign w:val="center"/>
          </w:tcPr>
          <w:p w:rsidR="00130942" w:rsidRDefault="007B1C6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Zapoznanie studentów z zagadnieniem identyfikacji parametrów ekonomicznych służących stworzeniu planu strategicznego dla przedsiębiorstwa </w:t>
            </w:r>
          </w:p>
        </w:tc>
      </w:tr>
      <w:tr w:rsidR="00130942">
        <w:tc>
          <w:tcPr>
            <w:tcW w:w="673" w:type="dxa"/>
            <w:shd w:val="clear" w:color="auto" w:fill="auto"/>
            <w:vAlign w:val="center"/>
          </w:tcPr>
          <w:p w:rsidR="00130942" w:rsidRDefault="007B1C6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9104" w:type="dxa"/>
            <w:shd w:val="clear" w:color="auto" w:fill="auto"/>
            <w:vAlign w:val="center"/>
          </w:tcPr>
          <w:p w:rsidR="00130942" w:rsidRDefault="0025131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Kształtowanie kompetencji identyfikowania dylematów związanych z wykonaniem powierzonego zadania</w:t>
            </w:r>
            <w:r w:rsidR="007B1C6C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251315">
        <w:tc>
          <w:tcPr>
            <w:tcW w:w="673" w:type="dxa"/>
            <w:shd w:val="clear" w:color="auto" w:fill="auto"/>
            <w:vAlign w:val="center"/>
          </w:tcPr>
          <w:p w:rsidR="00251315" w:rsidRDefault="0025131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9104" w:type="dxa"/>
            <w:shd w:val="clear" w:color="auto" w:fill="auto"/>
            <w:vAlign w:val="center"/>
          </w:tcPr>
          <w:p w:rsidR="00251315" w:rsidDel="00251315" w:rsidRDefault="0025131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Kształtowanie kompetencji związanych z myśleniem i działaniem w sposób przedsiębiorczy</w:t>
            </w:r>
          </w:p>
        </w:tc>
      </w:tr>
    </w:tbl>
    <w:p w:rsidR="00130942" w:rsidRDefault="00130942">
      <w:pPr>
        <w:pStyle w:val="Punktygwne"/>
        <w:spacing w:before="0" w:after="0"/>
        <w:rPr>
          <w:rFonts w:ascii="Tahoma" w:hAnsi="Tahoma" w:cs="Tahoma"/>
          <w:b w:val="0"/>
        </w:rPr>
      </w:pPr>
    </w:p>
    <w:p w:rsidR="00130942" w:rsidRDefault="007B1C6C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</w:rPr>
        <w:t>Przedmiotowe efekty uczenia się, z podziałem na wiedzę, umiejętności i kompetencje, wraz z odniesieniem do efektów uczenia się dla kierunku</w:t>
      </w:r>
    </w:p>
    <w:tbl>
      <w:tblPr>
        <w:tblW w:w="9850" w:type="dxa"/>
        <w:jc w:val="right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9"/>
        <w:gridCol w:w="6164"/>
        <w:gridCol w:w="2837"/>
      </w:tblGrid>
      <w:tr w:rsidR="00130942">
        <w:trPr>
          <w:cantSplit/>
          <w:trHeight w:val="114"/>
          <w:jc w:val="righ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Default="007B1C6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Lp.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Default="007B1C6C">
            <w:pPr>
              <w:pStyle w:val="Nagwkitablic"/>
            </w:pPr>
            <w:r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Default="007B1C6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Odniesienie do efektów</w:t>
            </w:r>
          </w:p>
          <w:p w:rsidR="00130942" w:rsidRDefault="007B1C6C">
            <w:pPr>
              <w:pStyle w:val="Nagwkitablic"/>
            </w:pPr>
            <w:r>
              <w:rPr>
                <w:rFonts w:ascii="Tahoma" w:hAnsi="Tahoma" w:cs="Tahoma"/>
              </w:rPr>
              <w:t>uczenia się dla kierunku</w:t>
            </w:r>
          </w:p>
          <w:p w:rsidR="00130942" w:rsidRDefault="00130942">
            <w:pPr>
              <w:pStyle w:val="Nagwkitablic"/>
            </w:pPr>
          </w:p>
        </w:tc>
      </w:tr>
      <w:tr w:rsidR="00130942">
        <w:trPr>
          <w:trHeight w:val="227"/>
          <w:jc w:val="right"/>
        </w:trPr>
        <w:tc>
          <w:tcPr>
            <w:tcW w:w="9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Default="007B1C6C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umiejętności</w:t>
            </w:r>
            <w:r>
              <w:rPr>
                <w:rFonts w:ascii="Tahoma" w:hAnsi="Tahoma" w:cs="Tahoma"/>
              </w:rPr>
              <w:t xml:space="preserve"> potrafi</w:t>
            </w:r>
          </w:p>
        </w:tc>
      </w:tr>
      <w:tr w:rsidR="00130942">
        <w:trPr>
          <w:trHeight w:val="227"/>
          <w:jc w:val="righ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Default="007B1C6C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Default="007B1C6C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Zidentyfikować cele strategiczne przedsiębiorstwa oraz możliwości przyszłego rozwoju, biorąc pod uwagę różne parametry ekonomiczne oraz ich wpływ na planowanie strategiczne organizacji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315" w:rsidRDefault="00251315" w:rsidP="00AA41CC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K_U05</w:t>
            </w:r>
          </w:p>
          <w:p w:rsidR="00130942" w:rsidRDefault="00251315" w:rsidP="00AA41CC">
            <w:pPr>
              <w:pStyle w:val="wrubryce"/>
              <w:jc w:val="center"/>
            </w:pPr>
            <w:r>
              <w:rPr>
                <w:rFonts w:ascii="Tahoma" w:hAnsi="Tahoma" w:cs="Tahoma"/>
              </w:rPr>
              <w:t>K_U10</w:t>
            </w:r>
          </w:p>
        </w:tc>
      </w:tr>
      <w:tr w:rsidR="00130942">
        <w:trPr>
          <w:trHeight w:val="227"/>
          <w:jc w:val="right"/>
        </w:trPr>
        <w:tc>
          <w:tcPr>
            <w:tcW w:w="9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Default="007B1C6C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kompetencji społecznych</w:t>
            </w:r>
            <w:r>
              <w:rPr>
                <w:rFonts w:ascii="Tahoma" w:hAnsi="Tahoma" w:cs="Tahoma"/>
              </w:rPr>
              <w:t xml:space="preserve"> potrafi</w:t>
            </w:r>
          </w:p>
        </w:tc>
      </w:tr>
      <w:tr w:rsidR="00130942">
        <w:trPr>
          <w:trHeight w:val="227"/>
          <w:jc w:val="righ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Default="007B1C6C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P_K01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Default="00251315">
            <w:pPr>
              <w:pStyle w:val="NormalnyWeb"/>
              <w:spacing w:before="280" w:beforeAutospacing="0" w:after="0" w:afterAutospacing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0"/>
                <w:szCs w:val="20"/>
              </w:rPr>
              <w:t>Zidentyfikować dylematy związane z realizacją projektu oraz zaproponować ich rozwiązanie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Default="007B1C6C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</w:t>
            </w:r>
            <w:r w:rsidR="00251315">
              <w:rPr>
                <w:rFonts w:ascii="Tahoma" w:hAnsi="Tahoma" w:cs="Tahoma"/>
              </w:rPr>
              <w:t>4</w:t>
            </w:r>
          </w:p>
          <w:p w:rsidR="00130942" w:rsidRDefault="00130942">
            <w:pPr>
              <w:pStyle w:val="wrubryce"/>
              <w:spacing w:before="0" w:after="0"/>
              <w:jc w:val="center"/>
            </w:pPr>
          </w:p>
        </w:tc>
      </w:tr>
      <w:tr w:rsidR="00251315">
        <w:trPr>
          <w:trHeight w:val="227"/>
          <w:jc w:val="righ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315" w:rsidRDefault="00251315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P_K02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315" w:rsidRDefault="00251315">
            <w:pPr>
              <w:pStyle w:val="NormalnyWeb"/>
              <w:spacing w:before="28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Zrealizować zadanie projektowe przy wykorzystaniu cech przedsiębiorczych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315" w:rsidRDefault="00251315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K_K05</w:t>
            </w:r>
          </w:p>
        </w:tc>
      </w:tr>
    </w:tbl>
    <w:p w:rsidR="00130942" w:rsidRDefault="00130942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130942" w:rsidRDefault="007B1C6C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Formy zajęć dydaktycznych oraz wymiar godzin i punktów ECTS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1222"/>
        <w:gridCol w:w="1223"/>
        <w:gridCol w:w="1219"/>
        <w:gridCol w:w="1221"/>
        <w:gridCol w:w="1221"/>
        <w:gridCol w:w="1221"/>
        <w:gridCol w:w="1221"/>
        <w:gridCol w:w="1228"/>
      </w:tblGrid>
      <w:tr w:rsidR="00130942">
        <w:tc>
          <w:tcPr>
            <w:tcW w:w="9774" w:type="dxa"/>
            <w:gridSpan w:val="8"/>
            <w:shd w:val="clear" w:color="auto" w:fill="auto"/>
            <w:vAlign w:val="center"/>
          </w:tcPr>
          <w:p w:rsidR="00130942" w:rsidRDefault="007B1C6C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Studia stacjonarne (ST)</w:t>
            </w:r>
          </w:p>
        </w:tc>
      </w:tr>
      <w:tr w:rsidR="00130942">
        <w:tc>
          <w:tcPr>
            <w:tcW w:w="1221" w:type="dxa"/>
            <w:shd w:val="clear" w:color="auto" w:fill="auto"/>
            <w:vAlign w:val="center"/>
          </w:tcPr>
          <w:p w:rsidR="00130942" w:rsidRDefault="007B1C6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130942" w:rsidRDefault="007B1C6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130942" w:rsidRDefault="007B1C6C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1" w:type="dxa"/>
            <w:shd w:val="clear" w:color="auto" w:fill="auto"/>
            <w:vAlign w:val="center"/>
          </w:tcPr>
          <w:p w:rsidR="00130942" w:rsidRDefault="007B1C6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30942" w:rsidRDefault="007B1C6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ZP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30942" w:rsidRDefault="007B1C6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30942" w:rsidRDefault="007B1C6C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8" w:type="dxa"/>
            <w:shd w:val="clear" w:color="auto" w:fill="auto"/>
            <w:vAlign w:val="center"/>
          </w:tcPr>
          <w:p w:rsidR="00130942" w:rsidRDefault="007B1C6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ECTS</w:t>
            </w:r>
          </w:p>
        </w:tc>
      </w:tr>
      <w:tr w:rsidR="00130942">
        <w:tc>
          <w:tcPr>
            <w:tcW w:w="1221" w:type="dxa"/>
            <w:shd w:val="clear" w:color="auto" w:fill="auto"/>
            <w:vAlign w:val="center"/>
          </w:tcPr>
          <w:p w:rsidR="00130942" w:rsidRDefault="007B1C6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130942" w:rsidRDefault="007B1C6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130942" w:rsidRDefault="007B1C6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30942" w:rsidRDefault="007B1C6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30942" w:rsidRDefault="007B1C6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30942" w:rsidRDefault="007B1C6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45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30942" w:rsidRDefault="007B1C6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130942" w:rsidRDefault="007B1C6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</w:p>
        </w:tc>
      </w:tr>
    </w:tbl>
    <w:p w:rsidR="00130942" w:rsidRDefault="00130942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130942" w:rsidRDefault="00130942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130942" w:rsidRDefault="007B1C6C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Metody realizacji zajęć dydaktycznych</w:t>
      </w:r>
    </w:p>
    <w:tbl>
      <w:tblPr>
        <w:tblStyle w:val="Tabela-Siatka"/>
        <w:tblW w:w="9781" w:type="dxa"/>
        <w:tblInd w:w="-34" w:type="dxa"/>
        <w:tblLook w:val="04A0" w:firstRow="1" w:lastRow="0" w:firstColumn="1" w:lastColumn="0" w:noHBand="0" w:noVBand="1"/>
      </w:tblPr>
      <w:tblGrid>
        <w:gridCol w:w="2125"/>
        <w:gridCol w:w="7656"/>
      </w:tblGrid>
      <w:tr w:rsidR="00130942">
        <w:tc>
          <w:tcPr>
            <w:tcW w:w="2125" w:type="dxa"/>
            <w:shd w:val="clear" w:color="auto" w:fill="auto"/>
            <w:vAlign w:val="center"/>
          </w:tcPr>
          <w:p w:rsidR="00130942" w:rsidRDefault="007B1C6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Formy zajęć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130942" w:rsidRDefault="007B1C6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Metoda realizacji</w:t>
            </w:r>
          </w:p>
        </w:tc>
      </w:tr>
      <w:tr w:rsidR="00130942">
        <w:tc>
          <w:tcPr>
            <w:tcW w:w="2125" w:type="dxa"/>
            <w:shd w:val="clear" w:color="auto" w:fill="auto"/>
            <w:vAlign w:val="center"/>
          </w:tcPr>
          <w:p w:rsidR="00130942" w:rsidRDefault="007B1C6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130942" w:rsidRDefault="007B1C6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</w:rPr>
              <w:t xml:space="preserve">Projekt- </w:t>
            </w:r>
            <w:r>
              <w:rPr>
                <w:rFonts w:ascii="Tahoma" w:hAnsi="Tahoma" w:cs="Tahoma"/>
                <w:b w:val="0"/>
              </w:rPr>
              <w:t>Realizacja dużego zadania poznawczego lub praktycznego przez grupę studentów.</w:t>
            </w:r>
          </w:p>
        </w:tc>
      </w:tr>
    </w:tbl>
    <w:p w:rsidR="00130942" w:rsidRDefault="00130942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130942" w:rsidRDefault="007B1C6C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 xml:space="preserve">Treści kształcenia </w:t>
      </w:r>
      <w:r>
        <w:rPr>
          <w:rFonts w:ascii="Tahoma" w:hAnsi="Tahoma" w:cs="Tahoma"/>
          <w:b w:val="0"/>
          <w:sz w:val="20"/>
        </w:rPr>
        <w:t>(oddzielnie dla każdej formy zajęć)</w:t>
      </w:r>
    </w:p>
    <w:p w:rsidR="00130942" w:rsidRDefault="00130942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130942" w:rsidRDefault="007B1C6C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Projekt</w:t>
      </w:r>
    </w:p>
    <w:tbl>
      <w:tblPr>
        <w:tblW w:w="9781" w:type="dxa"/>
        <w:tblInd w:w="-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9215"/>
      </w:tblGrid>
      <w:tr w:rsidR="00130942" w:rsidTr="00B8692F">
        <w:trPr>
          <w:cantSplit/>
          <w:trHeight w:val="49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Default="007B1C6C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Default="007B1C6C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130942" w:rsidTr="00B8692F">
        <w:trPr>
          <w:trHeight w:val="229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Default="007B1C6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  <w:p w:rsidR="00130942" w:rsidRDefault="007B1C6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P2</w:t>
            </w:r>
          </w:p>
          <w:p w:rsidR="00130942" w:rsidRDefault="007B1C6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P3</w:t>
            </w:r>
          </w:p>
          <w:p w:rsidR="00130942" w:rsidRDefault="007B1C6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P4</w:t>
            </w:r>
          </w:p>
          <w:p w:rsidR="00130942" w:rsidRDefault="007B1C6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P5</w:t>
            </w:r>
          </w:p>
          <w:p w:rsidR="00130942" w:rsidRDefault="007B1C6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P6</w:t>
            </w:r>
          </w:p>
          <w:p w:rsidR="00130942" w:rsidRDefault="007B1C6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P7</w:t>
            </w:r>
          </w:p>
          <w:p w:rsidR="00130942" w:rsidRDefault="007B1C6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P8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Default="007B1C6C">
            <w:pPr>
              <w:pStyle w:val="wrubryce"/>
              <w:spacing w:after="0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Podstawy planowania strategicznego </w:t>
            </w:r>
          </w:p>
          <w:p w:rsidR="00130942" w:rsidRDefault="007B1C6C">
            <w:pPr>
              <w:pStyle w:val="wrubryce"/>
              <w:spacing w:after="0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Planowanie strategiczne oraz planowanie długoterminowe </w:t>
            </w:r>
          </w:p>
          <w:p w:rsidR="00130942" w:rsidRDefault="007B1C6C">
            <w:pPr>
              <w:pStyle w:val="wrubryce"/>
              <w:spacing w:after="0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Myślenie i zarządzanie strategiczne </w:t>
            </w:r>
          </w:p>
          <w:p w:rsidR="00130942" w:rsidRDefault="007B1C6C">
            <w:pPr>
              <w:pStyle w:val="wrubryce"/>
              <w:spacing w:after="0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Plan strategiczny i jego rozwój </w:t>
            </w:r>
          </w:p>
          <w:p w:rsidR="00130942" w:rsidRDefault="007B1C6C">
            <w:pPr>
              <w:pStyle w:val="wrubryce"/>
              <w:spacing w:after="0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Narzędzia wykorzystywane do planowania strategicznego </w:t>
            </w:r>
          </w:p>
          <w:p w:rsidR="00130942" w:rsidRDefault="007B1C6C">
            <w:pPr>
              <w:pStyle w:val="wrubryce"/>
              <w:spacing w:after="0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Przygotowanie planu strategicznego </w:t>
            </w:r>
          </w:p>
          <w:p w:rsidR="00130942" w:rsidRDefault="007B1C6C">
            <w:pPr>
              <w:pStyle w:val="wrubryce"/>
              <w:spacing w:after="0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Matryca SWOT/TOWS </w:t>
            </w:r>
          </w:p>
          <w:p w:rsidR="00130942" w:rsidRDefault="007B1C6C">
            <w:pPr>
              <w:pStyle w:val="wrubryce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Matryca MacMillan </w:t>
            </w:r>
          </w:p>
        </w:tc>
      </w:tr>
    </w:tbl>
    <w:p w:rsidR="00130942" w:rsidRDefault="00130942">
      <w:pPr>
        <w:pStyle w:val="Podpunkty"/>
        <w:ind w:left="0"/>
        <w:rPr>
          <w:rFonts w:ascii="Tahoma" w:hAnsi="Tahoma" w:cs="Tahoma"/>
          <w:spacing w:val="-8"/>
        </w:rPr>
      </w:pPr>
    </w:p>
    <w:p w:rsidR="00130942" w:rsidRDefault="00130942">
      <w:pPr>
        <w:pStyle w:val="Podpunkty"/>
        <w:ind w:left="0"/>
        <w:rPr>
          <w:rFonts w:ascii="Tahoma" w:hAnsi="Tahoma" w:cs="Tahoma"/>
          <w:spacing w:val="-8"/>
        </w:rPr>
      </w:pPr>
    </w:p>
    <w:p w:rsidR="00130942" w:rsidRDefault="00130942">
      <w:pPr>
        <w:pStyle w:val="Podpunkty"/>
        <w:ind w:left="0"/>
        <w:rPr>
          <w:rFonts w:ascii="Tahoma" w:hAnsi="Tahoma" w:cs="Tahoma"/>
          <w:spacing w:val="-8"/>
        </w:rPr>
      </w:pPr>
    </w:p>
    <w:p w:rsidR="00130942" w:rsidRDefault="007B1C6C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  <w:spacing w:val="-8"/>
        </w:rPr>
        <w:t>Korelacja pomiędzy efektami uczenia się, celami przedmiotu, a treściami kształcenia</w:t>
      </w:r>
    </w:p>
    <w:tbl>
      <w:tblPr>
        <w:tblStyle w:val="Tabela-Siatka"/>
        <w:tblW w:w="9781" w:type="dxa"/>
        <w:tblInd w:w="-34" w:type="dxa"/>
        <w:tblLook w:val="04A0" w:firstRow="1" w:lastRow="0" w:firstColumn="1" w:lastColumn="0" w:noHBand="0" w:noVBand="1"/>
      </w:tblPr>
      <w:tblGrid>
        <w:gridCol w:w="3260"/>
        <w:gridCol w:w="3258"/>
        <w:gridCol w:w="3263"/>
      </w:tblGrid>
      <w:tr w:rsidR="00130942">
        <w:tc>
          <w:tcPr>
            <w:tcW w:w="3260" w:type="dxa"/>
            <w:shd w:val="clear" w:color="auto" w:fill="auto"/>
          </w:tcPr>
          <w:p w:rsidR="00130942" w:rsidRDefault="007B1C6C">
            <w:pPr>
              <w:pStyle w:val="rdtytu"/>
              <w:spacing w:before="0" w:line="240" w:lineRule="auto"/>
              <w:ind w:firstLine="0"/>
              <w:jc w:val="center"/>
            </w:pPr>
            <w:r>
              <w:rPr>
                <w:rFonts w:ascii="Tahoma" w:hAnsi="Tahoma" w:cs="Tahoma"/>
                <w:smallCaps w:val="0"/>
              </w:rPr>
              <w:t>Efekt uczenia się</w:t>
            </w:r>
          </w:p>
        </w:tc>
        <w:tc>
          <w:tcPr>
            <w:tcW w:w="3258" w:type="dxa"/>
            <w:shd w:val="clear" w:color="auto" w:fill="auto"/>
          </w:tcPr>
          <w:p w:rsidR="00130942" w:rsidRDefault="007B1C6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3" w:type="dxa"/>
            <w:shd w:val="clear" w:color="auto" w:fill="auto"/>
          </w:tcPr>
          <w:p w:rsidR="00130942" w:rsidRDefault="007B1C6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130942">
        <w:tc>
          <w:tcPr>
            <w:tcW w:w="3260" w:type="dxa"/>
            <w:shd w:val="clear" w:color="auto" w:fill="auto"/>
            <w:vAlign w:val="center"/>
          </w:tcPr>
          <w:p w:rsidR="00130942" w:rsidRPr="00D96CD7" w:rsidRDefault="007B1C6C">
            <w:pPr>
              <w:pStyle w:val="centralniewrubryce"/>
              <w:rPr>
                <w:rFonts w:ascii="Tahoma" w:hAnsi="Tahoma" w:cs="Tahoma"/>
              </w:rPr>
            </w:pPr>
            <w:r w:rsidRPr="00D96CD7">
              <w:rPr>
                <w:rFonts w:ascii="Tahoma" w:hAnsi="Tahoma" w:cs="Tahoma"/>
              </w:rPr>
              <w:t>P_U01</w:t>
            </w:r>
          </w:p>
        </w:tc>
        <w:tc>
          <w:tcPr>
            <w:tcW w:w="3258" w:type="dxa"/>
            <w:shd w:val="clear" w:color="auto" w:fill="auto"/>
            <w:vAlign w:val="center"/>
          </w:tcPr>
          <w:p w:rsidR="00130942" w:rsidRPr="00AA41CC" w:rsidRDefault="007B1C6C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A41CC">
              <w:rPr>
                <w:rFonts w:ascii="Tahoma" w:hAnsi="Tahoma" w:cs="Tahoma"/>
                <w:sz w:val="20"/>
              </w:rPr>
              <w:t>C1,C2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130942" w:rsidRPr="00AA41CC" w:rsidRDefault="007B1C6C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A41CC">
              <w:rPr>
                <w:rFonts w:ascii="Tahoma" w:hAnsi="Tahoma" w:cs="Tahoma"/>
                <w:sz w:val="20"/>
              </w:rPr>
              <w:t>P1,P2,P3,P4,P5,P6</w:t>
            </w:r>
          </w:p>
        </w:tc>
      </w:tr>
      <w:tr w:rsidR="00130942">
        <w:tc>
          <w:tcPr>
            <w:tcW w:w="3260" w:type="dxa"/>
            <w:shd w:val="clear" w:color="auto" w:fill="auto"/>
            <w:vAlign w:val="center"/>
          </w:tcPr>
          <w:p w:rsidR="00130942" w:rsidRPr="00AA41CC" w:rsidRDefault="007B1C6C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A41CC">
              <w:rPr>
                <w:rFonts w:ascii="Tahoma" w:hAnsi="Tahoma" w:cs="Tahoma"/>
                <w:sz w:val="20"/>
              </w:rPr>
              <w:t>P_K01</w:t>
            </w:r>
          </w:p>
        </w:tc>
        <w:tc>
          <w:tcPr>
            <w:tcW w:w="3258" w:type="dxa"/>
            <w:shd w:val="clear" w:color="auto" w:fill="auto"/>
            <w:vAlign w:val="center"/>
          </w:tcPr>
          <w:p w:rsidR="00130942" w:rsidRPr="00AA41CC" w:rsidRDefault="007B1C6C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A41CC">
              <w:rPr>
                <w:rFonts w:ascii="Tahoma" w:hAnsi="Tahoma" w:cs="Tahoma"/>
                <w:sz w:val="20"/>
              </w:rPr>
              <w:t>C2, C3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130942" w:rsidRPr="00AA41CC" w:rsidRDefault="007B1C6C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A41CC">
              <w:rPr>
                <w:rFonts w:ascii="Tahoma" w:hAnsi="Tahoma" w:cs="Tahoma"/>
                <w:sz w:val="20"/>
              </w:rPr>
              <w:t>P4,P6,P7,P8</w:t>
            </w:r>
          </w:p>
        </w:tc>
      </w:tr>
      <w:tr w:rsidR="00D96CD7">
        <w:tc>
          <w:tcPr>
            <w:tcW w:w="3260" w:type="dxa"/>
            <w:shd w:val="clear" w:color="auto" w:fill="auto"/>
            <w:vAlign w:val="center"/>
          </w:tcPr>
          <w:p w:rsidR="00D96CD7" w:rsidRPr="00AA41CC" w:rsidRDefault="00D96CD7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A41CC">
              <w:rPr>
                <w:rFonts w:ascii="Tahoma" w:hAnsi="Tahoma" w:cs="Tahoma"/>
                <w:sz w:val="20"/>
              </w:rPr>
              <w:t>P_K02</w:t>
            </w:r>
          </w:p>
        </w:tc>
        <w:tc>
          <w:tcPr>
            <w:tcW w:w="3258" w:type="dxa"/>
            <w:shd w:val="clear" w:color="auto" w:fill="auto"/>
            <w:vAlign w:val="center"/>
          </w:tcPr>
          <w:p w:rsidR="00D96CD7" w:rsidRPr="00AA41CC" w:rsidRDefault="00D96CD7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A41CC">
              <w:rPr>
                <w:rFonts w:ascii="Tahoma" w:hAnsi="Tahoma" w:cs="Tahoma"/>
                <w:sz w:val="20"/>
              </w:rPr>
              <w:t>C4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D96CD7" w:rsidRPr="00AA41CC" w:rsidRDefault="00D96CD7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A41CC">
              <w:rPr>
                <w:rFonts w:ascii="Tahoma" w:hAnsi="Tahoma" w:cs="Tahoma"/>
                <w:sz w:val="20"/>
              </w:rPr>
              <w:t>P1,P3, P4, P6</w:t>
            </w:r>
          </w:p>
        </w:tc>
      </w:tr>
    </w:tbl>
    <w:p w:rsidR="00130942" w:rsidRDefault="00130942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130942" w:rsidRDefault="007B1C6C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</w:rPr>
        <w:t xml:space="preserve">Metody weryfikacji efektów uczenia się </w:t>
      </w:r>
      <w:r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ook w:val="04A0" w:firstRow="1" w:lastRow="0" w:firstColumn="1" w:lastColumn="0" w:noHBand="0" w:noVBand="1"/>
      </w:tblPr>
      <w:tblGrid>
        <w:gridCol w:w="2112"/>
        <w:gridCol w:w="2006"/>
        <w:gridCol w:w="5663"/>
      </w:tblGrid>
      <w:tr w:rsidR="00130942">
        <w:tc>
          <w:tcPr>
            <w:tcW w:w="2112" w:type="dxa"/>
            <w:shd w:val="clear" w:color="auto" w:fill="auto"/>
            <w:vAlign w:val="center"/>
          </w:tcPr>
          <w:p w:rsidR="00130942" w:rsidRDefault="007B1C6C">
            <w:pPr>
              <w:pStyle w:val="rdtytu"/>
              <w:spacing w:before="0" w:line="240" w:lineRule="auto"/>
              <w:ind w:firstLine="0"/>
              <w:jc w:val="center"/>
            </w:pPr>
            <w:r>
              <w:rPr>
                <w:rFonts w:ascii="Tahoma" w:hAnsi="Tahoma" w:cs="Tahoma"/>
                <w:smallCaps w:val="0"/>
                <w:szCs w:val="20"/>
              </w:rPr>
              <w:t>Efekt uczenia się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130942" w:rsidRDefault="007B1C6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5663" w:type="dxa"/>
            <w:shd w:val="clear" w:color="auto" w:fill="auto"/>
            <w:vAlign w:val="center"/>
          </w:tcPr>
          <w:p w:rsidR="00130942" w:rsidRDefault="007B1C6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7B7F80">
        <w:tc>
          <w:tcPr>
            <w:tcW w:w="2112" w:type="dxa"/>
            <w:shd w:val="clear" w:color="auto" w:fill="auto"/>
            <w:vAlign w:val="center"/>
          </w:tcPr>
          <w:p w:rsidR="007B7F80" w:rsidRPr="003C2115" w:rsidRDefault="007B7F80">
            <w:pPr>
              <w:pStyle w:val="centralniewrubryce"/>
              <w:rPr>
                <w:rFonts w:ascii="Tahoma" w:hAnsi="Tahoma" w:cs="Tahoma"/>
              </w:rPr>
            </w:pPr>
            <w:r w:rsidRPr="003C2115">
              <w:rPr>
                <w:rFonts w:ascii="Tahoma" w:hAnsi="Tahoma" w:cs="Tahoma"/>
              </w:rPr>
              <w:t>P_U01</w:t>
            </w:r>
          </w:p>
        </w:tc>
        <w:tc>
          <w:tcPr>
            <w:tcW w:w="2006" w:type="dxa"/>
            <w:vMerge w:val="restart"/>
            <w:shd w:val="clear" w:color="auto" w:fill="auto"/>
            <w:vAlign w:val="center"/>
          </w:tcPr>
          <w:p w:rsidR="007B7F80" w:rsidRPr="003C2115" w:rsidRDefault="007B7F8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C2115">
              <w:rPr>
                <w:rFonts w:ascii="Tahoma" w:hAnsi="Tahoma" w:cs="Tahoma"/>
                <w:b w:val="0"/>
                <w:sz w:val="20"/>
              </w:rPr>
              <w:t>Zadanie praktyczne wysoko symulowane (przygotowanie i zaprezentowanie planu strategicznego)</w:t>
            </w:r>
          </w:p>
        </w:tc>
        <w:tc>
          <w:tcPr>
            <w:tcW w:w="5663" w:type="dxa"/>
            <w:vMerge w:val="restart"/>
            <w:shd w:val="clear" w:color="auto" w:fill="auto"/>
            <w:vAlign w:val="center"/>
          </w:tcPr>
          <w:p w:rsidR="007B7F80" w:rsidRPr="003C2115" w:rsidRDefault="007B7F8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C2115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  <w:tr w:rsidR="007B7F80" w:rsidTr="007B7F80">
        <w:trPr>
          <w:trHeight w:val="555"/>
        </w:trPr>
        <w:tc>
          <w:tcPr>
            <w:tcW w:w="2112" w:type="dxa"/>
            <w:shd w:val="clear" w:color="auto" w:fill="auto"/>
            <w:vAlign w:val="center"/>
          </w:tcPr>
          <w:p w:rsidR="007B7F80" w:rsidRPr="00AA41CC" w:rsidRDefault="007B7F80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A41CC">
              <w:rPr>
                <w:rFonts w:ascii="Tahoma" w:hAnsi="Tahoma" w:cs="Tahoma"/>
                <w:sz w:val="20"/>
              </w:rPr>
              <w:t>P_K01</w:t>
            </w:r>
          </w:p>
        </w:tc>
        <w:tc>
          <w:tcPr>
            <w:tcW w:w="2006" w:type="dxa"/>
            <w:vMerge/>
            <w:shd w:val="clear" w:color="auto" w:fill="auto"/>
            <w:vAlign w:val="center"/>
          </w:tcPr>
          <w:p w:rsidR="007B7F80" w:rsidRPr="00AA41CC" w:rsidRDefault="007B7F80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5663" w:type="dxa"/>
            <w:vMerge/>
            <w:shd w:val="clear" w:color="auto" w:fill="auto"/>
            <w:vAlign w:val="center"/>
          </w:tcPr>
          <w:p w:rsidR="007B7F80" w:rsidRPr="00AA41CC" w:rsidRDefault="007B7F80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7B7F80">
        <w:trPr>
          <w:trHeight w:val="555"/>
        </w:trPr>
        <w:tc>
          <w:tcPr>
            <w:tcW w:w="2112" w:type="dxa"/>
            <w:shd w:val="clear" w:color="auto" w:fill="auto"/>
            <w:vAlign w:val="center"/>
          </w:tcPr>
          <w:p w:rsidR="007B7F80" w:rsidRPr="00AA41CC" w:rsidRDefault="007B7F80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P_K02</w:t>
            </w:r>
          </w:p>
        </w:tc>
        <w:tc>
          <w:tcPr>
            <w:tcW w:w="2006" w:type="dxa"/>
            <w:vMerge/>
            <w:shd w:val="clear" w:color="auto" w:fill="auto"/>
            <w:vAlign w:val="center"/>
          </w:tcPr>
          <w:p w:rsidR="007B7F80" w:rsidRPr="00AA41CC" w:rsidRDefault="007B7F80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5663" w:type="dxa"/>
            <w:vMerge/>
            <w:shd w:val="clear" w:color="auto" w:fill="auto"/>
            <w:vAlign w:val="center"/>
          </w:tcPr>
          <w:p w:rsidR="007B7F80" w:rsidRPr="00AA41CC" w:rsidRDefault="007B7F80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</w:p>
        </w:tc>
      </w:tr>
    </w:tbl>
    <w:p w:rsidR="00130942" w:rsidRDefault="00130942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130942" w:rsidRDefault="007B1C6C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</w:rPr>
        <w:t>Kryteria oceny stopnia osiągnięcia efektów uczenia się</w:t>
      </w:r>
    </w:p>
    <w:tbl>
      <w:tblPr>
        <w:tblW w:w="9784" w:type="dxa"/>
        <w:tblInd w:w="-72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813"/>
        <w:gridCol w:w="1950"/>
        <w:gridCol w:w="1953"/>
        <w:gridCol w:w="1982"/>
        <w:gridCol w:w="6"/>
        <w:gridCol w:w="2080"/>
      </w:tblGrid>
      <w:tr w:rsidR="00130942">
        <w:trPr>
          <w:trHeight w:val="397"/>
        </w:trPr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Default="007B1C6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Efekt</w:t>
            </w:r>
          </w:p>
          <w:p w:rsidR="00130942" w:rsidRDefault="007B1C6C">
            <w:pPr>
              <w:pStyle w:val="Nagwkitablic"/>
              <w:ind w:left="-57" w:right="-57"/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Default="007B1C6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2</w:t>
            </w:r>
          </w:p>
          <w:p w:rsidR="00130942" w:rsidRDefault="007B1C6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nie potrafi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Default="007B1C6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3</w:t>
            </w:r>
          </w:p>
          <w:p w:rsidR="00130942" w:rsidRDefault="007B1C6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Default="007B1C6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4</w:t>
            </w:r>
          </w:p>
          <w:p w:rsidR="00130942" w:rsidRDefault="007B1C6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</w:t>
            </w:r>
          </w:p>
        </w:tc>
        <w:tc>
          <w:tcPr>
            <w:tcW w:w="2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Default="007B1C6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5</w:t>
            </w:r>
          </w:p>
          <w:p w:rsidR="00130942" w:rsidRDefault="007B1C6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</w:t>
            </w:r>
          </w:p>
        </w:tc>
      </w:tr>
      <w:tr w:rsidR="00130942"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Pr="003C2115" w:rsidRDefault="007B1C6C">
            <w:pPr>
              <w:pStyle w:val="centralniewrubryce"/>
              <w:rPr>
                <w:rFonts w:ascii="Tahoma" w:hAnsi="Tahoma" w:cs="Tahoma"/>
              </w:rPr>
            </w:pPr>
            <w:r w:rsidRPr="003C2115">
              <w:rPr>
                <w:rFonts w:ascii="Tahoma" w:hAnsi="Tahoma" w:cs="Tahoma"/>
              </w:rPr>
              <w:t>P_U01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Pr="003C2115" w:rsidRDefault="007B1C6C">
            <w:pPr>
              <w:pStyle w:val="wrubrycemn"/>
              <w:rPr>
                <w:rFonts w:ascii="Tahoma" w:hAnsi="Tahoma" w:cs="Tahoma"/>
                <w:sz w:val="20"/>
              </w:rPr>
            </w:pPr>
            <w:r w:rsidRPr="003C2115">
              <w:rPr>
                <w:rFonts w:ascii="Tahoma" w:hAnsi="Tahoma" w:cs="Tahoma"/>
                <w:sz w:val="20"/>
              </w:rPr>
              <w:t>Określić celów organizacji oraz zaplano</w:t>
            </w:r>
            <w:r w:rsidRPr="003C2115">
              <w:rPr>
                <w:rFonts w:ascii="Tahoma" w:hAnsi="Tahoma" w:cs="Tahoma"/>
                <w:sz w:val="20"/>
              </w:rPr>
              <w:lastRenderedPageBreak/>
              <w:t xml:space="preserve">wać przyszłości organizacji biorąc pod uwagę różne parametry ekonomiczne i ich wpływ na planowanie strategiczne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Pr="003C2115" w:rsidRDefault="007B1C6C">
            <w:pPr>
              <w:pStyle w:val="wrubrycemn"/>
              <w:rPr>
                <w:rFonts w:ascii="Tahoma" w:hAnsi="Tahoma" w:cs="Tahoma"/>
                <w:sz w:val="20"/>
              </w:rPr>
            </w:pPr>
            <w:r w:rsidRPr="003C2115">
              <w:rPr>
                <w:rFonts w:ascii="Tahoma" w:hAnsi="Tahoma" w:cs="Tahoma"/>
                <w:sz w:val="20"/>
              </w:rPr>
              <w:lastRenderedPageBreak/>
              <w:t>Zidentyfikować różne parametry ekono</w:t>
            </w:r>
            <w:r w:rsidRPr="003C2115">
              <w:rPr>
                <w:rFonts w:ascii="Tahoma" w:hAnsi="Tahoma" w:cs="Tahoma"/>
                <w:sz w:val="20"/>
              </w:rPr>
              <w:lastRenderedPageBreak/>
              <w:t xml:space="preserve">miczne i ich wpływ na planowanie strategiczne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Pr="003C2115" w:rsidRDefault="007B1C6C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3C2115">
              <w:rPr>
                <w:rFonts w:ascii="Tahoma" w:hAnsi="Tahoma" w:cs="Tahoma"/>
                <w:sz w:val="20"/>
              </w:rPr>
              <w:lastRenderedPageBreak/>
              <w:t xml:space="preserve">Określić cele organizacji oraz zaplanować </w:t>
            </w:r>
            <w:r w:rsidRPr="003C2115">
              <w:rPr>
                <w:rFonts w:ascii="Tahoma" w:hAnsi="Tahoma" w:cs="Tahoma"/>
                <w:sz w:val="20"/>
              </w:rPr>
              <w:lastRenderedPageBreak/>
              <w:t xml:space="preserve">jej przyszłości biorąc pod uwagę różne parametry ekonomiczne i ich wpływ na planowanie strategiczne </w:t>
            </w:r>
          </w:p>
        </w:tc>
        <w:tc>
          <w:tcPr>
            <w:tcW w:w="2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Pr="003C2115" w:rsidRDefault="007B1C6C">
            <w:pPr>
              <w:pStyle w:val="wrubrycemn"/>
              <w:rPr>
                <w:rFonts w:ascii="Tahoma" w:hAnsi="Tahoma" w:cs="Tahoma"/>
                <w:sz w:val="20"/>
              </w:rPr>
            </w:pPr>
            <w:r w:rsidRPr="003C2115">
              <w:rPr>
                <w:rFonts w:ascii="Tahoma" w:hAnsi="Tahoma" w:cs="Tahoma"/>
                <w:sz w:val="20"/>
              </w:rPr>
              <w:lastRenderedPageBreak/>
              <w:t xml:space="preserve">Bezbłędnie określić cele organizacji oraz </w:t>
            </w:r>
            <w:r w:rsidRPr="003C2115">
              <w:rPr>
                <w:rFonts w:ascii="Tahoma" w:hAnsi="Tahoma" w:cs="Tahoma"/>
                <w:sz w:val="20"/>
              </w:rPr>
              <w:lastRenderedPageBreak/>
              <w:t xml:space="preserve">zaplanować jej przyszłości biorąc pod uwagę różne parametry ekonomiczne i ich wpływ oraz wdrożenie do planowanie strategiczne </w:t>
            </w:r>
          </w:p>
        </w:tc>
      </w:tr>
      <w:tr w:rsidR="00130942"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Pr="00AA41CC" w:rsidRDefault="007B1C6C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A41CC">
              <w:rPr>
                <w:rFonts w:ascii="Tahoma" w:hAnsi="Tahoma" w:cs="Tahoma"/>
                <w:sz w:val="20"/>
              </w:rPr>
              <w:lastRenderedPageBreak/>
              <w:t>P_K01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Pr="003C2115" w:rsidRDefault="007B1C6C">
            <w:pPr>
              <w:pStyle w:val="wrubrycemn"/>
              <w:rPr>
                <w:rFonts w:ascii="Tahoma" w:hAnsi="Tahoma" w:cs="Tahoma"/>
                <w:sz w:val="20"/>
              </w:rPr>
            </w:pPr>
            <w:r w:rsidRPr="003C2115">
              <w:rPr>
                <w:rFonts w:ascii="Tahoma" w:hAnsi="Tahoma" w:cs="Tahoma"/>
                <w:sz w:val="20"/>
              </w:rPr>
              <w:t xml:space="preserve">Wyznaczyć priorytetów dla poszczególnych celów organizacji w planowaniu strategicznym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Pr="003C2115" w:rsidRDefault="007B1C6C">
            <w:pPr>
              <w:pStyle w:val="wrubrycemn"/>
              <w:rPr>
                <w:rFonts w:ascii="Tahoma" w:hAnsi="Tahoma" w:cs="Tahoma"/>
                <w:sz w:val="20"/>
              </w:rPr>
            </w:pPr>
            <w:r w:rsidRPr="003C2115">
              <w:rPr>
                <w:rFonts w:ascii="Tahoma" w:hAnsi="Tahoma" w:cs="Tahoma"/>
                <w:sz w:val="20"/>
              </w:rPr>
              <w:t xml:space="preserve">Wyznaczyć priorytety dla poszczególnych celów organizacji w planowaniu strategicznym 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Pr="003C2115" w:rsidRDefault="007B1C6C">
            <w:pPr>
              <w:pStyle w:val="wrubrycemn"/>
              <w:rPr>
                <w:rFonts w:ascii="Tahoma" w:hAnsi="Tahoma" w:cs="Tahoma"/>
                <w:sz w:val="20"/>
              </w:rPr>
            </w:pPr>
            <w:r w:rsidRPr="003C2115">
              <w:rPr>
                <w:rFonts w:ascii="Tahoma" w:hAnsi="Tahoma" w:cs="Tahoma"/>
                <w:sz w:val="20"/>
              </w:rPr>
              <w:t>Wyznaczyć priorytety dla poszczególnych celów organizacji w planowaniu strategicznym oraz ocenić przedsiębiorstwa używając matrycy SWOT/TOWS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Pr="003C2115" w:rsidRDefault="007B1C6C">
            <w:pPr>
              <w:pStyle w:val="wrubrycemn"/>
              <w:rPr>
                <w:rFonts w:ascii="Tahoma" w:hAnsi="Tahoma" w:cs="Tahoma"/>
                <w:sz w:val="20"/>
              </w:rPr>
            </w:pPr>
            <w:r w:rsidRPr="003C2115">
              <w:rPr>
                <w:rFonts w:ascii="Tahoma" w:hAnsi="Tahoma" w:cs="Tahoma"/>
                <w:sz w:val="20"/>
              </w:rPr>
              <w:t>Wyznaczyć priorytety dla poszczególnych celów organizacji w planowaniu strategicznym oraz ocenić przedsiębiorstwa używając matrycy SWOT/TOWS oraz MacMillan</w:t>
            </w:r>
          </w:p>
        </w:tc>
      </w:tr>
      <w:tr w:rsidR="00251315"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315" w:rsidRPr="00AA41CC" w:rsidRDefault="00251315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A41CC">
              <w:rPr>
                <w:rFonts w:ascii="Tahoma" w:hAnsi="Tahoma" w:cs="Tahoma"/>
                <w:sz w:val="20"/>
              </w:rPr>
              <w:t>P_K02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315" w:rsidRPr="003C2115" w:rsidRDefault="00251315">
            <w:pPr>
              <w:pStyle w:val="wrubrycemn"/>
              <w:rPr>
                <w:rFonts w:ascii="Tahoma" w:hAnsi="Tahoma" w:cs="Tahoma"/>
                <w:sz w:val="20"/>
              </w:rPr>
            </w:pPr>
            <w:r w:rsidRPr="003C2115">
              <w:rPr>
                <w:rFonts w:ascii="Tahoma" w:hAnsi="Tahoma" w:cs="Tahoma"/>
                <w:sz w:val="20"/>
              </w:rPr>
              <w:t>Zrealizować zadanie projektowe przy wykorzystaniu cech przedsiębiorczych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315" w:rsidRPr="003C2115" w:rsidRDefault="00251315">
            <w:pPr>
              <w:pStyle w:val="wrubrycemn"/>
              <w:rPr>
                <w:rFonts w:ascii="Tahoma" w:hAnsi="Tahoma" w:cs="Tahoma"/>
                <w:sz w:val="20"/>
              </w:rPr>
            </w:pPr>
            <w:r w:rsidRPr="003C2115">
              <w:rPr>
                <w:rFonts w:ascii="Tahoma" w:hAnsi="Tahoma" w:cs="Tahoma"/>
                <w:sz w:val="20"/>
              </w:rPr>
              <w:t>Zrealizować zadanie projektowe przy wykorzystaniu cech przedsiębiorczych popełniając przy tym drobne błędy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315" w:rsidRPr="003C2115" w:rsidRDefault="00251315">
            <w:pPr>
              <w:pStyle w:val="wrubrycemn"/>
              <w:rPr>
                <w:rFonts w:ascii="Tahoma" w:hAnsi="Tahoma" w:cs="Tahoma"/>
                <w:sz w:val="20"/>
              </w:rPr>
            </w:pPr>
            <w:r w:rsidRPr="003C2115">
              <w:rPr>
                <w:rFonts w:ascii="Tahoma" w:hAnsi="Tahoma" w:cs="Tahoma"/>
                <w:sz w:val="20"/>
              </w:rPr>
              <w:t>Bezbłędnie zrealizować zadanie projektowe przy wykorzystaniu cech przedsiębiorczych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315" w:rsidRPr="003C2115" w:rsidRDefault="00251315">
            <w:pPr>
              <w:pStyle w:val="wrubrycemn"/>
              <w:rPr>
                <w:rFonts w:ascii="Tahoma" w:hAnsi="Tahoma" w:cs="Tahoma"/>
                <w:sz w:val="20"/>
              </w:rPr>
            </w:pPr>
            <w:r w:rsidRPr="003C2115">
              <w:rPr>
                <w:rFonts w:ascii="Tahoma" w:hAnsi="Tahoma" w:cs="Tahoma"/>
                <w:sz w:val="20"/>
              </w:rPr>
              <w:t>Bezbłędnie zrealizować zadanie projektowe przy wykorzystaniu cech przedsiębiorczych jednocześnie rozumiejąc wpływ podejmowanych decyzji na wynik finansowy zadania</w:t>
            </w:r>
          </w:p>
        </w:tc>
      </w:tr>
    </w:tbl>
    <w:p w:rsidR="00130942" w:rsidRDefault="00130942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130942" w:rsidRDefault="007B1C6C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Literatura</w:t>
      </w:r>
    </w:p>
    <w:tbl>
      <w:tblPr>
        <w:tblStyle w:val="Tabela-Siatka"/>
        <w:tblW w:w="9778" w:type="dxa"/>
        <w:tblLook w:val="04A0" w:firstRow="1" w:lastRow="0" w:firstColumn="1" w:lastColumn="0" w:noHBand="0" w:noVBand="1"/>
      </w:tblPr>
      <w:tblGrid>
        <w:gridCol w:w="9778"/>
      </w:tblGrid>
      <w:tr w:rsidR="00130942">
        <w:tc>
          <w:tcPr>
            <w:tcW w:w="9778" w:type="dxa"/>
            <w:shd w:val="clear" w:color="auto" w:fill="auto"/>
          </w:tcPr>
          <w:p w:rsidR="00130942" w:rsidRDefault="007B1C6C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130942" w:rsidRPr="00973E2A">
        <w:tc>
          <w:tcPr>
            <w:tcW w:w="9778" w:type="dxa"/>
            <w:shd w:val="clear" w:color="auto" w:fill="auto"/>
            <w:vAlign w:val="center"/>
          </w:tcPr>
          <w:p w:rsidR="00130942" w:rsidRDefault="007B1C6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>
              <w:rPr>
                <w:rFonts w:ascii="Tahoma" w:hAnsi="Tahoma" w:cs="Tahoma"/>
                <w:b w:val="0"/>
                <w:sz w:val="20"/>
                <w:lang w:val="en-US"/>
              </w:rPr>
              <w:t>John A. Pearce,</w:t>
            </w:r>
            <w:r>
              <w:rPr>
                <w:rFonts w:ascii="Tahoma" w:hAnsi="Tahoma" w:cs="Tahoma"/>
                <w:lang w:val="en-US"/>
              </w:rPr>
              <w:t xml:space="preserve"> </w:t>
            </w:r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Richard B. Robinson, </w:t>
            </w:r>
            <w:r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Strategic management : formulation, implementation and control,11 ed., </w:t>
            </w:r>
            <w:r>
              <w:rPr>
                <w:rFonts w:ascii="Tahoma" w:hAnsi="Tahoma" w:cs="Tahoma"/>
                <w:b w:val="0"/>
                <w:sz w:val="20"/>
                <w:lang w:val="en-US"/>
              </w:rPr>
              <w:t>Boston, McGraw-Hill,2009</w:t>
            </w:r>
          </w:p>
        </w:tc>
      </w:tr>
      <w:tr w:rsidR="00130942" w:rsidRPr="00973E2A">
        <w:tc>
          <w:tcPr>
            <w:tcW w:w="9778" w:type="dxa"/>
            <w:shd w:val="clear" w:color="auto" w:fill="auto"/>
            <w:vAlign w:val="center"/>
          </w:tcPr>
          <w:p w:rsidR="00130942" w:rsidRDefault="007B1C6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Arthur A. Thompson, A. J. Strickland. </w:t>
            </w:r>
            <w:r>
              <w:rPr>
                <w:rFonts w:ascii="Tahoma" w:hAnsi="Tahoma" w:cs="Tahoma"/>
                <w:b w:val="0"/>
                <w:i/>
                <w:sz w:val="20"/>
                <w:lang w:val="en-US"/>
              </w:rPr>
              <w:t>Strategic management : concepts and cases</w:t>
            </w:r>
            <w:r>
              <w:rPr>
                <w:rFonts w:ascii="Tahoma" w:hAnsi="Tahoma" w:cs="Tahoma"/>
                <w:b w:val="0"/>
                <w:sz w:val="20"/>
                <w:lang w:val="en-US"/>
              </w:rPr>
              <w:t>, 7th ed.,</w:t>
            </w:r>
            <w:r>
              <w:rPr>
                <w:rFonts w:ascii="Tahoma" w:hAnsi="Tahoma" w:cs="Tahoma"/>
                <w:lang w:val="en-US"/>
              </w:rPr>
              <w:t xml:space="preserve"> </w:t>
            </w:r>
            <w:r>
              <w:rPr>
                <w:rFonts w:ascii="Tahoma" w:hAnsi="Tahoma" w:cs="Tahoma"/>
                <w:b w:val="0"/>
                <w:sz w:val="20"/>
                <w:lang w:val="en-US"/>
              </w:rPr>
              <w:t>Homewood, Irwin, 1993</w:t>
            </w:r>
          </w:p>
        </w:tc>
      </w:tr>
    </w:tbl>
    <w:p w:rsidR="00130942" w:rsidRDefault="00130942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Style w:val="Tabela-Siatka"/>
        <w:tblW w:w="9778" w:type="dxa"/>
        <w:tblLook w:val="04A0" w:firstRow="1" w:lastRow="0" w:firstColumn="1" w:lastColumn="0" w:noHBand="0" w:noVBand="1"/>
      </w:tblPr>
      <w:tblGrid>
        <w:gridCol w:w="9778"/>
      </w:tblGrid>
      <w:tr w:rsidR="00130942">
        <w:tc>
          <w:tcPr>
            <w:tcW w:w="9778" w:type="dxa"/>
            <w:shd w:val="clear" w:color="auto" w:fill="auto"/>
          </w:tcPr>
          <w:p w:rsidR="00130942" w:rsidRDefault="007B1C6C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lang w:val="en-US"/>
              </w:rPr>
              <w:t>Literatura</w:t>
            </w:r>
            <w:proofErr w:type="spellEnd"/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lang w:val="en-US"/>
              </w:rPr>
              <w:t>uzupełniająca</w:t>
            </w:r>
            <w:proofErr w:type="spellEnd"/>
          </w:p>
        </w:tc>
      </w:tr>
      <w:tr w:rsidR="00130942" w:rsidRPr="00973E2A">
        <w:tc>
          <w:tcPr>
            <w:tcW w:w="9778" w:type="dxa"/>
            <w:shd w:val="clear" w:color="auto" w:fill="auto"/>
            <w:vAlign w:val="center"/>
          </w:tcPr>
          <w:p w:rsidR="00130942" w:rsidRDefault="007B1C6C">
            <w:pPr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Michael A. </w:t>
            </w: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Hitt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, R. Duane Ireland, Robert E. </w:t>
            </w: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Hoskisson</w:t>
            </w:r>
            <w:proofErr w:type="spellEnd"/>
            <w:r>
              <w:rPr>
                <w:rFonts w:ascii="Tahoma" w:eastAsia="Times New Roman" w:hAnsi="Tahoma" w:cs="Tahoma"/>
                <w:i/>
                <w:sz w:val="20"/>
                <w:szCs w:val="20"/>
                <w:lang w:val="en-US"/>
              </w:rPr>
              <w:t>, Strategic management : competitiveness and globalization</w:t>
            </w:r>
            <w:r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, 7th </w:t>
            </w: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ed.,Mason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, OH, Thomson Learning, 2007</w:t>
            </w:r>
          </w:p>
        </w:tc>
      </w:tr>
      <w:tr w:rsidR="00130942" w:rsidRPr="00973E2A">
        <w:tc>
          <w:tcPr>
            <w:tcW w:w="9778" w:type="dxa"/>
            <w:shd w:val="clear" w:color="auto" w:fill="auto"/>
            <w:vAlign w:val="center"/>
          </w:tcPr>
          <w:p w:rsidR="00130942" w:rsidRDefault="007B1C6C">
            <w:pPr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Fred R. David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val="en-US"/>
              </w:rPr>
              <w:t xml:space="preserve"> , Strategic management : cases</w:t>
            </w:r>
            <w:r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, 8th ed., Upper Saddle River, NJ, Prentice Hall,2001</w:t>
            </w:r>
          </w:p>
        </w:tc>
      </w:tr>
    </w:tbl>
    <w:p w:rsidR="00130942" w:rsidRDefault="00130942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:rsidR="00130942" w:rsidRDefault="007B1C6C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Nakład pracy studenta - bilans punktów ECTS</w:t>
      </w:r>
    </w:p>
    <w:p w:rsidR="00130942" w:rsidRDefault="00130942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712" w:type="dxa"/>
        <w:jc w:val="center"/>
        <w:tblLook w:val="0000" w:firstRow="0" w:lastRow="0" w:firstColumn="0" w:lastColumn="0" w:noHBand="0" w:noVBand="0"/>
      </w:tblPr>
      <w:tblGrid>
        <w:gridCol w:w="7590"/>
        <w:gridCol w:w="2122"/>
      </w:tblGrid>
      <w:tr w:rsidR="00130942">
        <w:trPr>
          <w:cantSplit/>
          <w:trHeight w:val="734"/>
          <w:jc w:val="center"/>
        </w:trPr>
        <w:tc>
          <w:tcPr>
            <w:tcW w:w="75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Default="007B1C6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Default="007B1C6C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Obciążenie studenta</w:t>
            </w:r>
          </w:p>
        </w:tc>
      </w:tr>
      <w:tr w:rsidR="00130942">
        <w:trPr>
          <w:cantSplit/>
          <w:jc w:val="center"/>
        </w:trPr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Pr="00341B54" w:rsidRDefault="007B1C6C">
            <w:pPr>
              <w:pStyle w:val="Default"/>
              <w:rPr>
                <w:color w:val="auto"/>
              </w:rPr>
            </w:pPr>
            <w:r w:rsidRPr="00341B54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Pr="00341B54" w:rsidRDefault="00341B54">
            <w:pPr>
              <w:pStyle w:val="Default"/>
              <w:jc w:val="center"/>
              <w:rPr>
                <w:color w:val="auto"/>
              </w:rPr>
            </w:pPr>
            <w:r w:rsidRPr="00341B54">
              <w:rPr>
                <w:color w:val="auto"/>
                <w:sz w:val="20"/>
                <w:szCs w:val="20"/>
              </w:rPr>
              <w:t>45h</w:t>
            </w:r>
          </w:p>
        </w:tc>
      </w:tr>
      <w:tr w:rsidR="00130942">
        <w:trPr>
          <w:cantSplit/>
          <w:jc w:val="center"/>
        </w:trPr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Pr="00341B54" w:rsidRDefault="007B1C6C">
            <w:pPr>
              <w:pStyle w:val="Default"/>
              <w:rPr>
                <w:color w:val="auto"/>
              </w:rPr>
            </w:pPr>
            <w:r w:rsidRPr="00341B54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Pr="00341B54" w:rsidRDefault="00341B54">
            <w:pPr>
              <w:pStyle w:val="Default"/>
              <w:jc w:val="center"/>
              <w:rPr>
                <w:color w:val="auto"/>
              </w:rPr>
            </w:pPr>
            <w:r w:rsidRPr="00341B54">
              <w:rPr>
                <w:color w:val="auto"/>
                <w:sz w:val="20"/>
                <w:szCs w:val="20"/>
              </w:rPr>
              <w:t>80h</w:t>
            </w:r>
          </w:p>
        </w:tc>
      </w:tr>
      <w:tr w:rsidR="00130942">
        <w:trPr>
          <w:cantSplit/>
          <w:jc w:val="center"/>
        </w:trPr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Pr="00341B54" w:rsidRDefault="007B1C6C">
            <w:pPr>
              <w:pStyle w:val="Default"/>
              <w:rPr>
                <w:color w:val="auto"/>
              </w:rPr>
            </w:pPr>
            <w:r w:rsidRPr="00341B54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Pr="00341B54" w:rsidRDefault="00341B54">
            <w:pPr>
              <w:pStyle w:val="Default"/>
              <w:jc w:val="center"/>
              <w:rPr>
                <w:color w:val="auto"/>
              </w:rPr>
            </w:pPr>
            <w:r w:rsidRPr="00341B54">
              <w:rPr>
                <w:b/>
                <w:color w:val="auto"/>
                <w:sz w:val="20"/>
                <w:szCs w:val="20"/>
              </w:rPr>
              <w:t>125h</w:t>
            </w:r>
            <w:r w:rsidR="007B1C6C" w:rsidRPr="00341B54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130942">
        <w:trPr>
          <w:cantSplit/>
          <w:jc w:val="center"/>
        </w:trPr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Pr="00341B54" w:rsidRDefault="007B1C6C">
            <w:pPr>
              <w:pStyle w:val="Default"/>
              <w:rPr>
                <w:color w:val="auto"/>
              </w:rPr>
            </w:pPr>
            <w:r w:rsidRPr="00341B54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Pr="00341B54" w:rsidRDefault="007B1C6C">
            <w:pPr>
              <w:pStyle w:val="Default"/>
              <w:jc w:val="center"/>
              <w:rPr>
                <w:color w:val="auto"/>
              </w:rPr>
            </w:pPr>
            <w:r w:rsidRPr="00341B54">
              <w:rPr>
                <w:b/>
                <w:color w:val="auto"/>
                <w:sz w:val="20"/>
                <w:szCs w:val="20"/>
              </w:rPr>
              <w:t>5ECTS</w:t>
            </w:r>
          </w:p>
        </w:tc>
      </w:tr>
      <w:tr w:rsidR="00130942">
        <w:trPr>
          <w:cantSplit/>
          <w:jc w:val="center"/>
        </w:trPr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Pr="00341B54" w:rsidRDefault="007B1C6C">
            <w:pPr>
              <w:pStyle w:val="Default"/>
              <w:rPr>
                <w:color w:val="auto"/>
              </w:rPr>
            </w:pPr>
            <w:r w:rsidRPr="00341B54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Pr="00341B54" w:rsidRDefault="007B1C6C">
            <w:pPr>
              <w:pStyle w:val="Default"/>
              <w:jc w:val="center"/>
              <w:rPr>
                <w:b/>
                <w:color w:val="auto"/>
              </w:rPr>
            </w:pPr>
            <w:r w:rsidRPr="00341B54"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  <w:tr w:rsidR="00130942">
        <w:trPr>
          <w:cantSplit/>
          <w:jc w:val="center"/>
        </w:trPr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Pr="00341B54" w:rsidRDefault="007B1C6C">
            <w:pPr>
              <w:pStyle w:val="Default"/>
              <w:rPr>
                <w:color w:val="auto"/>
              </w:rPr>
            </w:pPr>
            <w:r w:rsidRPr="00341B54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942" w:rsidRPr="00341B54" w:rsidRDefault="007B1C6C">
            <w:pPr>
              <w:pStyle w:val="Default"/>
              <w:jc w:val="center"/>
              <w:rPr>
                <w:b/>
                <w:color w:val="auto"/>
              </w:rPr>
            </w:pPr>
            <w:r w:rsidRPr="00341B54">
              <w:rPr>
                <w:b/>
                <w:color w:val="auto"/>
                <w:spacing w:val="-4"/>
                <w:sz w:val="20"/>
                <w:szCs w:val="20"/>
              </w:rPr>
              <w:t>5 ECTS</w:t>
            </w:r>
            <w:bookmarkStart w:id="1" w:name="_GoBack1"/>
            <w:bookmarkEnd w:id="1"/>
          </w:p>
        </w:tc>
      </w:tr>
    </w:tbl>
    <w:p w:rsidR="00130942" w:rsidRDefault="00130942">
      <w:pPr>
        <w:tabs>
          <w:tab w:val="left" w:pos="1907"/>
        </w:tabs>
        <w:spacing w:after="0" w:line="240" w:lineRule="auto"/>
      </w:pPr>
    </w:p>
    <w:sectPr w:rsidR="00130942">
      <w:footerReference w:type="default" r:id="rId9"/>
      <w:pgSz w:w="11906" w:h="16838"/>
      <w:pgMar w:top="1134" w:right="1134" w:bottom="1134" w:left="1134" w:header="0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2ED7" w:rsidRDefault="00752ED7">
      <w:pPr>
        <w:spacing w:after="0" w:line="240" w:lineRule="auto"/>
      </w:pPr>
      <w:r>
        <w:separator/>
      </w:r>
    </w:p>
  </w:endnote>
  <w:endnote w:type="continuationSeparator" w:id="0">
    <w:p w:rsidR="00752ED7" w:rsidRDefault="00752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17851132"/>
      <w:docPartObj>
        <w:docPartGallery w:val="Page Numbers (Bottom of Page)"/>
        <w:docPartUnique/>
      </w:docPartObj>
    </w:sdtPr>
    <w:sdtEndPr/>
    <w:sdtContent>
      <w:p w:rsidR="00130942" w:rsidRDefault="007B1C6C">
        <w:pPr>
          <w:pStyle w:val="Stopka"/>
          <w:spacing w:after="0" w:line="240" w:lineRule="auto"/>
          <w:jc w:val="center"/>
        </w:pPr>
        <w:r>
          <w:rPr>
            <w:sz w:val="20"/>
          </w:rPr>
          <w:fldChar w:fldCharType="begin"/>
        </w:r>
        <w:r>
          <w:rPr>
            <w:sz w:val="20"/>
          </w:rPr>
          <w:instrText>PAGE</w:instrText>
        </w:r>
        <w:r>
          <w:rPr>
            <w:sz w:val="20"/>
          </w:rPr>
          <w:fldChar w:fldCharType="separate"/>
        </w:r>
        <w:r w:rsidR="007B7F80">
          <w:rPr>
            <w:noProof/>
            <w:sz w:val="20"/>
          </w:rPr>
          <w:t>2</w:t>
        </w:r>
        <w:r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2ED7" w:rsidRDefault="00752ED7">
      <w:pPr>
        <w:spacing w:after="0" w:line="240" w:lineRule="auto"/>
      </w:pPr>
      <w:r>
        <w:separator/>
      </w:r>
    </w:p>
  </w:footnote>
  <w:footnote w:type="continuationSeparator" w:id="0">
    <w:p w:rsidR="00752ED7" w:rsidRDefault="00752E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16320D"/>
    <w:multiLevelType w:val="multilevel"/>
    <w:tmpl w:val="B16E4C0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502C013B"/>
    <w:multiLevelType w:val="multilevel"/>
    <w:tmpl w:val="A9A6CD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6AEB0BB3"/>
    <w:multiLevelType w:val="multilevel"/>
    <w:tmpl w:val="175451F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0942"/>
    <w:rsid w:val="00043617"/>
    <w:rsid w:val="00070E5B"/>
    <w:rsid w:val="00130942"/>
    <w:rsid w:val="00216B78"/>
    <w:rsid w:val="00251315"/>
    <w:rsid w:val="0030708B"/>
    <w:rsid w:val="00341B54"/>
    <w:rsid w:val="003C2115"/>
    <w:rsid w:val="004225F4"/>
    <w:rsid w:val="00752ED7"/>
    <w:rsid w:val="007B1C6C"/>
    <w:rsid w:val="007B7F80"/>
    <w:rsid w:val="00973E2A"/>
    <w:rsid w:val="00AA41CC"/>
    <w:rsid w:val="00B8692F"/>
    <w:rsid w:val="00BD2F4F"/>
    <w:rsid w:val="00C82A4D"/>
    <w:rsid w:val="00D177DC"/>
    <w:rsid w:val="00D8271C"/>
    <w:rsid w:val="00D96CD7"/>
    <w:rsid w:val="00F70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19EDAF6-CCB1-478E-93EC-CBB8DC664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">
    <w:name w:val="Znak Znak"/>
    <w:basedOn w:val="Domylnaczcionkaakapitu"/>
    <w:semiHidden/>
    <w:qFormat/>
    <w:rsid w:val="003973B8"/>
    <w:rPr>
      <w:rFonts w:eastAsia="Times New Roman" w:cs="Times New Roman"/>
      <w:sz w:val="20"/>
      <w:szCs w:val="20"/>
      <w:lang w:eastAsia="pl-PL"/>
    </w:rPr>
  </w:style>
  <w:style w:type="character" w:customStyle="1" w:styleId="InternetLink">
    <w:name w:val="Internet 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qFormat/>
    <w:rsid w:val="003973B8"/>
    <w:rPr>
      <w:color w:val="800080"/>
      <w:u w:val="single"/>
    </w:rPr>
  </w:style>
  <w:style w:type="character" w:styleId="Numerstrony">
    <w:name w:val="page number"/>
    <w:basedOn w:val="Domylnaczcionkaakapitu"/>
    <w:semiHidden/>
    <w:qFormat/>
    <w:rsid w:val="003973B8"/>
  </w:style>
  <w:style w:type="character" w:customStyle="1" w:styleId="tytul2">
    <w:name w:val="tytul2"/>
    <w:basedOn w:val="Domylnaczcionkaakapitu"/>
    <w:qFormat/>
    <w:rsid w:val="003973B8"/>
    <w:rPr>
      <w:b/>
      <w:sz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7D73"/>
    <w:rPr>
      <w:sz w:val="24"/>
      <w:szCs w:val="22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qFormat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00137A"/>
    <w:rPr>
      <w:lang w:eastAsia="en-US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00137A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00137A"/>
    <w:rPr>
      <w:lang w:eastAsia="en-US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00137A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Arial Narrow"/>
    </w:rPr>
  </w:style>
  <w:style w:type="character" w:customStyle="1" w:styleId="ListLabel3">
    <w:name w:val="ListLabel 3"/>
    <w:qFormat/>
    <w:rPr>
      <w:rFonts w:cs="Arial Narrow"/>
    </w:rPr>
  </w:style>
  <w:style w:type="character" w:customStyle="1" w:styleId="ListLabel4">
    <w:name w:val="ListLabel 4"/>
    <w:qFormat/>
    <w:rPr>
      <w:rFonts w:cs="Arial Narrow"/>
    </w:rPr>
  </w:style>
  <w:style w:type="character" w:customStyle="1" w:styleId="ListLabel5">
    <w:name w:val="ListLabel 5"/>
    <w:qFormat/>
    <w:rPr>
      <w:rFonts w:cs="Arial Narrow"/>
    </w:rPr>
  </w:style>
  <w:style w:type="character" w:customStyle="1" w:styleId="ListLabel6">
    <w:name w:val="ListLabel 6"/>
    <w:qFormat/>
    <w:rPr>
      <w:rFonts w:cs="Arial Narrow"/>
    </w:rPr>
  </w:style>
  <w:style w:type="character" w:customStyle="1" w:styleId="ListLabel7">
    <w:name w:val="ListLabel 7"/>
    <w:qFormat/>
    <w:rPr>
      <w:rFonts w:cs="Arial Narrow"/>
    </w:rPr>
  </w:style>
  <w:style w:type="character" w:customStyle="1" w:styleId="ListLabel8">
    <w:name w:val="ListLabel 8"/>
    <w:qFormat/>
    <w:rPr>
      <w:rFonts w:cs="Arial Narrow"/>
    </w:rPr>
  </w:style>
  <w:style w:type="character" w:customStyle="1" w:styleId="ListLabel9">
    <w:name w:val="ListLabel 9"/>
    <w:qFormat/>
    <w:rPr>
      <w:rFonts w:cs="Arial Narrow"/>
    </w:rPr>
  </w:style>
  <w:style w:type="character" w:customStyle="1" w:styleId="ListLabel10">
    <w:name w:val="ListLabel 10"/>
    <w:qFormat/>
    <w:rPr>
      <w:rFonts w:cs="Arial Narrow"/>
    </w:rPr>
  </w:style>
  <w:style w:type="character" w:customStyle="1" w:styleId="ListLabel11">
    <w:name w:val="ListLabel 11"/>
    <w:qFormat/>
    <w:rPr>
      <w:b/>
    </w:rPr>
  </w:style>
  <w:style w:type="character" w:customStyle="1" w:styleId="ListLabel12">
    <w:name w:val="ListLabel 12"/>
    <w:qFormat/>
    <w:rPr>
      <w:b w:val="0"/>
      <w:i w:val="0"/>
      <w:sz w:val="20"/>
    </w:rPr>
  </w:style>
  <w:style w:type="character" w:customStyle="1" w:styleId="ListLabel13">
    <w:name w:val="ListLabel 13"/>
    <w:qFormat/>
    <w:rPr>
      <w:b w:val="0"/>
      <w:i w:val="0"/>
      <w:sz w:val="20"/>
    </w:rPr>
  </w:style>
  <w:style w:type="character" w:customStyle="1" w:styleId="ListLabel14">
    <w:name w:val="ListLabel 14"/>
    <w:qFormat/>
    <w:rPr>
      <w:sz w:val="20"/>
    </w:rPr>
  </w:style>
  <w:style w:type="character" w:customStyle="1" w:styleId="ListLabel15">
    <w:name w:val="ListLabel 15"/>
    <w:qFormat/>
    <w:rPr>
      <w:sz w:val="20"/>
    </w:rPr>
  </w:style>
  <w:style w:type="character" w:customStyle="1" w:styleId="ListLabel16">
    <w:name w:val="ListLabel 16"/>
    <w:qFormat/>
    <w:rPr>
      <w:sz w:val="20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uiPriority w:val="99"/>
    <w:qFormat/>
    <w:rsid w:val="003973B8"/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semiHidden/>
    <w:qFormat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qFormat/>
    <w:rsid w:val="003973B8"/>
    <w:pPr>
      <w:ind w:left="360"/>
    </w:pPr>
    <w:rPr>
      <w:sz w:val="20"/>
    </w:rPr>
  </w:style>
  <w:style w:type="paragraph" w:customStyle="1" w:styleId="tekst">
    <w:name w:val="tekst"/>
    <w:qFormat/>
    <w:rsid w:val="003973B8"/>
    <w:pPr>
      <w:spacing w:before="40"/>
      <w:ind w:left="360"/>
      <w:jc w:val="both"/>
    </w:pPr>
    <w:rPr>
      <w:rFonts w:eastAsia="Times New Roman"/>
      <w:color w:val="000000"/>
      <w:spacing w:val="-4"/>
      <w:sz w:val="24"/>
    </w:rPr>
  </w:style>
  <w:style w:type="paragraph" w:customStyle="1" w:styleId="Punktygwne">
    <w:name w:val="Punkty główne"/>
    <w:basedOn w:val="Normalny"/>
    <w:qFormat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qFormat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qFormat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qFormat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qFormat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qFormat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qFormat/>
    <w:rsid w:val="003973B8"/>
    <w:pPr>
      <w:jc w:val="center"/>
    </w:pPr>
  </w:style>
  <w:style w:type="paragraph" w:customStyle="1" w:styleId="rdtytu">
    <w:name w:val="Śródtytuł"/>
    <w:basedOn w:val="Nagwek1"/>
    <w:qFormat/>
    <w:rsid w:val="003973B8"/>
    <w:rPr>
      <w:smallCaps/>
    </w:rPr>
  </w:style>
  <w:style w:type="paragraph" w:customStyle="1" w:styleId="Podtekst">
    <w:name w:val="Podtekst"/>
    <w:basedOn w:val="tekst"/>
    <w:qFormat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qFormat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qFormat/>
    <w:rsid w:val="003973B8"/>
    <w:pPr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qFormat/>
    <w:rsid w:val="003973B8"/>
    <w:pPr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qFormat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qFormat/>
    <w:rsid w:val="003973B8"/>
    <w:pPr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qFormat/>
    <w:rsid w:val="003973B8"/>
    <w:pPr>
      <w:spacing w:after="60"/>
    </w:pPr>
    <w:rPr>
      <w:b/>
      <w:i/>
      <w:color w:val="FF0000"/>
      <w:sz w:val="16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paragraph" w:customStyle="1" w:styleId="Punkty">
    <w:name w:val="Punkty"/>
    <w:basedOn w:val="Normalny"/>
    <w:qFormat/>
    <w:rsid w:val="003973B8"/>
    <w:pPr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qFormat/>
    <w:rsid w:val="003973B8"/>
    <w:pPr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semiHidden/>
    <w:unhideWhenUsed/>
    <w:qFormat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6325C1"/>
    <w:pPr>
      <w:spacing w:beforeAutospacing="1" w:afterAutospacing="1" w:line="240" w:lineRule="auto"/>
    </w:pPr>
    <w:rPr>
      <w:rFonts w:eastAsia="Times New Roman"/>
      <w:szCs w:val="24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62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147868-91A5-40F2-BF7A-15F311670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3</Pages>
  <Words>815</Words>
  <Characters>4891</Characters>
  <Application>Microsoft Office Word</Application>
  <DocSecurity>0</DocSecurity>
  <Lines>40</Lines>
  <Paragraphs>11</Paragraphs>
  <ScaleCrop>false</ScaleCrop>
  <Company/>
  <LinksUpToDate>false</LinksUpToDate>
  <CharactersWithSpaces>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subject/>
  <dc:creator>Marcin</dc:creator>
  <dc:description/>
  <cp:lastModifiedBy>Małgorzata Leśniowska-Gontarz</cp:lastModifiedBy>
  <cp:revision>74</cp:revision>
  <cp:lastPrinted>2012-05-21T07:27:00Z</cp:lastPrinted>
  <dcterms:created xsi:type="dcterms:W3CDTF">2012-08-21T09:34:00Z</dcterms:created>
  <dcterms:modified xsi:type="dcterms:W3CDTF">2024-05-29T10:48:00Z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